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3" w:rsidRDefault="00D01413" w:rsidP="00D01413">
      <w:pPr>
        <w:pStyle w:val="western"/>
        <w:spacing w:before="0" w:beforeAutospacing="0" w:after="0"/>
        <w:jc w:val="both"/>
      </w:pPr>
      <w:bookmarkStart w:id="0" w:name="_GoBack"/>
      <w:bookmarkEnd w:id="0"/>
    </w:p>
    <w:p w:rsidR="00D01413" w:rsidRDefault="00D01413" w:rsidP="00D01413">
      <w:pPr>
        <w:pStyle w:val="western"/>
        <w:spacing w:before="0" w:beforeAutospacing="0" w:after="0"/>
        <w:ind w:hanging="5664"/>
        <w:jc w:val="both"/>
      </w:pPr>
      <w:r>
        <w:t>UNIVERSIDADE FEDERAL DE GOIÁS</w:t>
      </w:r>
    </w:p>
    <w:p w:rsidR="00D01413" w:rsidRDefault="00D01413" w:rsidP="00D01413">
      <w:pPr>
        <w:pStyle w:val="western"/>
        <w:spacing w:before="0" w:beforeAutospacing="0" w:after="0"/>
        <w:ind w:hanging="6373"/>
      </w:pPr>
      <w:r>
        <w:t>FACULDADE DE FILOSOFIA</w:t>
      </w:r>
    </w:p>
    <w:p w:rsidR="00D01413" w:rsidRDefault="00D01413" w:rsidP="00D01413">
      <w:pPr>
        <w:pStyle w:val="western"/>
        <w:spacing w:before="0" w:beforeAutospacing="0" w:after="0"/>
        <w:jc w:val="center"/>
      </w:pPr>
      <w:r>
        <w:t>MESTRADO EM FILOSOFIA</w:t>
      </w: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  <w:r>
        <w:rPr>
          <w:rFonts w:ascii="Berlin Sans FB Demi" w:hAnsi="Berlin Sans FB Demi"/>
          <w:b/>
          <w:bCs/>
          <w:i/>
          <w:iCs/>
        </w:rPr>
        <w:t>Disciplinas do 2° Semestre de 2011</w:t>
      </w: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  <w:r>
        <w:t>Matriculas: Aluno regular: 01 a 08 de agosto/2011</w:t>
      </w:r>
    </w:p>
    <w:p w:rsidR="00D01413" w:rsidRDefault="00D01413" w:rsidP="00D01413">
      <w:pPr>
        <w:pStyle w:val="western"/>
        <w:spacing w:before="0" w:beforeAutospacing="0" w:after="0"/>
        <w:jc w:val="center"/>
      </w:pPr>
      <w:r>
        <w:t>Aluno especial: 4 a 08 de agosto de 2011</w:t>
      </w:r>
    </w:p>
    <w:p w:rsidR="00D01413" w:rsidRDefault="00D01413" w:rsidP="00D01413">
      <w:pPr>
        <w:pStyle w:val="western"/>
        <w:spacing w:before="0" w:beforeAutospacing="0" w:after="0"/>
        <w:jc w:val="center"/>
      </w:pPr>
      <w:r>
        <w:t xml:space="preserve">Inicio das aulas: </w:t>
      </w:r>
      <w:proofErr w:type="gramStart"/>
      <w:r>
        <w:t>9</w:t>
      </w:r>
      <w:proofErr w:type="gramEnd"/>
      <w:r>
        <w:t xml:space="preserve"> de agosto/2011</w:t>
      </w: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Dra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Helena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Esser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Reis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 :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terças-feiras: de 14:00h às 18:00h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CHA: 60h, </w:t>
      </w: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créditos (TMQ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possivel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Disciplina: </w:t>
      </w:r>
      <w:r w:rsidRPr="00CB0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Democracia e Direitos Humanos: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B0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reflexões a partir de Jean-Jacques Rousseau e Alexis de </w:t>
      </w:r>
      <w:proofErr w:type="spellStart"/>
      <w:r w:rsidRPr="00CB00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Tocqueville</w:t>
      </w:r>
      <w:proofErr w:type="spellEnd"/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Sala de Pós-Graduação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 Partiremos da análise das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ético-políticas de Rousseau e de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Tocqueville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discutir (1) a concepção de povo a partir da compreensão do homem como um ser livre (autônomo) e igual (não subordinado) a cada um dos demais; (2) os direitos fundamentais dos homens como relações sociais, econômicas, jurídicas e políticas que reconheçam a liberdade e a igualdade dos homens; (3) se liberdade e igualdade que caracterizam o homem é suficientemente transposta na forma de princípios norteadores do estado democrático, (4) o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imbricamento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conceitos de democracia e de direitos </w:t>
      </w: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humanos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      as instituições democráticas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  Democracia e Direitos Humanos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    virtude e cidadania 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 de Ensino e Avaliação: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Ensino: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Aulas expositivo-dialogadas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Leitura e análise de textos filosóficos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 de seminários orais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 de textos</w:t>
      </w:r>
    </w:p>
    <w:p w:rsid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Avaliação: 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 monográfico – (TMQ possível)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proofErr w:type="gramStart"/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proofErr w:type="gramEnd"/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Programático: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  A concepção de povo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    o homem como um ser livre e igual 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 a comunidade de homens 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a ação conjunta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  Os direitos fundamentais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    as relações sociais, econômicas, jurídicas e políticas 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liberdade e igualdade como condição e conquista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    O estado democrático: 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    os princípios de liberdade e igualdade </w:t>
      </w:r>
    </w:p>
    <w:p w:rsidR="00CB00AF" w:rsidRPr="00CB00AF" w:rsidRDefault="00CB00AF" w:rsidP="00CB00AF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 Bibliográficas Básicas: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ROUSSEAU.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Discurso sobre a origem e os fundamentos da desigualdade entre os homens.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Abril Cultural, 1978.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____.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contrato social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. Coleção Os pensadores. São Paulo: Abril cultural, 1978.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Considerações sobre o governo da Polônia. </w:t>
      </w:r>
      <w:r w:rsidRPr="00CB00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Rousseau. </w:t>
      </w:r>
      <w:proofErr w:type="spellStart"/>
      <w:proofErr w:type="gramStart"/>
      <w:r w:rsidRPr="00CB00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Obras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CB00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Vol</w:t>
      </w:r>
      <w:proofErr w:type="spellEnd"/>
      <w:r w:rsidRPr="00CB00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II. 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Alegre: Globo, 1962.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Constituição para Córsega. 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In: Rousseau. Rousseau e as relações internacionais. Brasília: 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TOCQUEVILLE, Alexis de.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democracia na América</w:t>
      </w:r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Tradução, prefácio e notas: Neil Ribeiro da Silva. 2. </w:t>
      </w:r>
      <w:proofErr w:type="gramStart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CB0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Belo Horizonte: Itatiaia; São Paulo: Edusp, 1977. 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____.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t-BR"/>
        </w:rPr>
        <w:t>Etat social et politique de la France avant et depuis 1789</w:t>
      </w:r>
      <w:r w:rsidRPr="00CB00AF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. Paris: Robert Laffont, 1986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CB00AF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____. </w:t>
      </w:r>
      <w:r w:rsidRPr="00CB00A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t-BR"/>
        </w:rPr>
        <w:t>Mémoire sur le paupérisme</w:t>
      </w:r>
      <w:r w:rsidRPr="00CB00A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pt-BR"/>
        </w:rPr>
        <w:t>.</w:t>
      </w:r>
      <w:r w:rsidRPr="00CB00AF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 Paris: Imprimerie Nationale, 1911. Extrait du Bulletin des sciences économiques et sociales du Comité des travaux historiques et scientifiques.</w:t>
      </w:r>
    </w:p>
    <w:p w:rsidR="00CB00AF" w:rsidRPr="00CB00AF" w:rsidRDefault="00CB00AF" w:rsidP="00CB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</w:p>
    <w:p w:rsidR="003044FA" w:rsidRPr="00CB00AF" w:rsidRDefault="003044FA" w:rsidP="00CB00AF">
      <w:pPr>
        <w:pStyle w:val="western"/>
        <w:spacing w:before="0" w:beforeAutospacing="0" w:after="0"/>
        <w:rPr>
          <w:lang w:val="fr-FR"/>
        </w:rPr>
      </w:pPr>
    </w:p>
    <w:sectPr w:rsidR="003044FA" w:rsidRPr="00CB0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3"/>
    <w:rsid w:val="003044FA"/>
    <w:rsid w:val="00382972"/>
    <w:rsid w:val="00460C0F"/>
    <w:rsid w:val="008C15F3"/>
    <w:rsid w:val="00C57846"/>
    <w:rsid w:val="00CB00AF"/>
    <w:rsid w:val="00D01413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1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2011-08-02T13:33:00Z</dcterms:created>
  <dcterms:modified xsi:type="dcterms:W3CDTF">2011-08-02T13:33:00Z</dcterms:modified>
</cp:coreProperties>
</file>